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0C" w:rsidRDefault="00BD770C" w:rsidP="00BD770C">
      <w:pPr>
        <w:rPr>
          <w:rFonts w:ascii="Calibri" w:hAnsi="Calibri"/>
          <w:b/>
          <w:sz w:val="22"/>
          <w:szCs w:val="22"/>
        </w:rPr>
      </w:pPr>
      <w:r>
        <w:rPr>
          <w:rFonts w:ascii="Calibri" w:hAnsi="Calibri"/>
          <w:b/>
          <w:sz w:val="22"/>
          <w:szCs w:val="22"/>
        </w:rPr>
        <w:t>Informationen zur Bauleistungsversicherung – Die Vollkaskoversicherung für Neubauten und Modernisierungsmaßnahmen</w:t>
      </w:r>
    </w:p>
    <w:p w:rsidR="00BD770C" w:rsidRDefault="00BD770C" w:rsidP="00BD770C">
      <w:pPr>
        <w:rPr>
          <w:rFonts w:ascii="Calibri" w:hAnsi="Calibri"/>
          <w:sz w:val="22"/>
          <w:szCs w:val="22"/>
        </w:rPr>
      </w:pPr>
    </w:p>
    <w:p w:rsidR="00BD770C" w:rsidRDefault="00BD770C" w:rsidP="00BD770C">
      <w:pPr>
        <w:rPr>
          <w:rFonts w:ascii="Calibri" w:hAnsi="Calibri"/>
          <w:sz w:val="22"/>
          <w:szCs w:val="22"/>
        </w:rPr>
      </w:pPr>
    </w:p>
    <w:p w:rsidR="00BD770C" w:rsidRDefault="00BD770C" w:rsidP="00BD770C">
      <w:pPr>
        <w:jc w:val="both"/>
        <w:rPr>
          <w:rFonts w:ascii="Calibri" w:hAnsi="Calibri"/>
          <w:sz w:val="20"/>
          <w:szCs w:val="20"/>
        </w:rPr>
      </w:pPr>
      <w:r>
        <w:rPr>
          <w:rFonts w:ascii="Calibri" w:hAnsi="Calibri"/>
          <w:sz w:val="20"/>
          <w:szCs w:val="20"/>
        </w:rPr>
        <w:t>Hohe Investitionen werden von den Wohnungsunternehmen für Neubauten, Modernisierungen und Instandhaltungsmaßnahmen aufgewendet. Jedes einzelne Bauvorhaben birgt nicht unerhebliche Gefahren und Risiken in sich. Die finanziellen Folgen von extremen Naturereignissen, wie z.B. Überschwemmungs- oder Hagelschäden, aber auch Vandalismus und Diebstahlschäden fest eingebauter Teile, können erheblich sein.</w:t>
      </w:r>
    </w:p>
    <w:p w:rsidR="00BD770C" w:rsidRDefault="00BD770C" w:rsidP="00BD770C">
      <w:pPr>
        <w:jc w:val="both"/>
        <w:rPr>
          <w:rFonts w:ascii="Calibri" w:hAnsi="Calibri"/>
          <w:sz w:val="20"/>
          <w:szCs w:val="20"/>
        </w:rPr>
      </w:pPr>
      <w:r>
        <w:rPr>
          <w:rFonts w:ascii="Calibri" w:hAnsi="Calibri"/>
          <w:sz w:val="20"/>
          <w:szCs w:val="20"/>
        </w:rPr>
        <w:t>Die Gebäudeversicherung übernimmt keine Schäden an der Neubauleistung bis zur Fertigstellung sowie Schäden an der bestehenden Gebäudesubstanz, sofern beispielsweise Arbeiten an der Außenhülle des Gebäudes, wie bei einer Dach- oder Fassadensanierung, ausgeführt werden.</w:t>
      </w:r>
    </w:p>
    <w:p w:rsidR="00BD770C" w:rsidRDefault="00BD770C" w:rsidP="00BD770C">
      <w:pPr>
        <w:jc w:val="both"/>
        <w:rPr>
          <w:rFonts w:ascii="Calibri" w:hAnsi="Calibri"/>
          <w:sz w:val="20"/>
          <w:szCs w:val="20"/>
        </w:rPr>
      </w:pPr>
    </w:p>
    <w:p w:rsidR="00BD770C" w:rsidRDefault="00BD770C" w:rsidP="00BD770C">
      <w:pPr>
        <w:jc w:val="both"/>
        <w:rPr>
          <w:rFonts w:ascii="Calibri" w:hAnsi="Calibri"/>
          <w:sz w:val="20"/>
          <w:szCs w:val="20"/>
        </w:rPr>
      </w:pPr>
      <w:r>
        <w:rPr>
          <w:rFonts w:ascii="Calibri" w:hAnsi="Calibri"/>
          <w:sz w:val="20"/>
          <w:szCs w:val="20"/>
        </w:rPr>
        <w:t>Die ASW südwest empfiehlt daher, für Neubauten, Umbaumaßnahmen und für größere Sanierungsmaßnahmen, eine Bauleistungsversicherung abzuschließen. Diese schützt Sie vor finanziellen Folgen durch Beschädigungen oder Zerstörungen an Ihrem Bauvorhaben, wie z.B.:</w:t>
      </w:r>
    </w:p>
    <w:p w:rsidR="00BD770C" w:rsidRDefault="00BD770C" w:rsidP="00BD770C">
      <w:pPr>
        <w:jc w:val="both"/>
        <w:rPr>
          <w:rFonts w:ascii="Calibri" w:hAnsi="Calibri"/>
          <w:sz w:val="20"/>
          <w:szCs w:val="20"/>
        </w:rPr>
      </w:pPr>
    </w:p>
    <w:p w:rsidR="00BD770C" w:rsidRDefault="00BD770C" w:rsidP="00BD770C">
      <w:pPr>
        <w:numPr>
          <w:ilvl w:val="0"/>
          <w:numId w:val="1"/>
        </w:numPr>
        <w:jc w:val="both"/>
        <w:rPr>
          <w:rFonts w:ascii="Calibri" w:hAnsi="Calibri"/>
          <w:sz w:val="20"/>
          <w:szCs w:val="20"/>
        </w:rPr>
      </w:pPr>
      <w:r>
        <w:rPr>
          <w:rFonts w:ascii="Calibri" w:hAnsi="Calibri"/>
          <w:sz w:val="20"/>
          <w:szCs w:val="20"/>
        </w:rPr>
        <w:t>Sturm/Hagel</w:t>
      </w:r>
    </w:p>
    <w:p w:rsidR="00BD770C" w:rsidRDefault="00BD770C" w:rsidP="00BD770C">
      <w:pPr>
        <w:pStyle w:val="msonormalcxspmittel"/>
        <w:numPr>
          <w:ilvl w:val="0"/>
          <w:numId w:val="1"/>
        </w:numPr>
        <w:contextualSpacing/>
        <w:jc w:val="both"/>
        <w:rPr>
          <w:rFonts w:ascii="Calibri" w:hAnsi="Calibri"/>
          <w:sz w:val="20"/>
          <w:szCs w:val="20"/>
        </w:rPr>
      </w:pPr>
      <w:r>
        <w:rPr>
          <w:rFonts w:ascii="Calibri" w:hAnsi="Calibri"/>
          <w:sz w:val="20"/>
          <w:szCs w:val="20"/>
        </w:rPr>
        <w:t>Vandalismus, Böswilligkeit, Sabotage</w:t>
      </w:r>
    </w:p>
    <w:p w:rsidR="00BD770C" w:rsidRDefault="00BD770C" w:rsidP="00BD770C">
      <w:pPr>
        <w:pStyle w:val="msonormalcxspmittel"/>
        <w:numPr>
          <w:ilvl w:val="0"/>
          <w:numId w:val="1"/>
        </w:numPr>
        <w:contextualSpacing/>
        <w:jc w:val="both"/>
        <w:rPr>
          <w:rFonts w:ascii="Calibri" w:hAnsi="Calibri"/>
          <w:sz w:val="20"/>
          <w:szCs w:val="20"/>
        </w:rPr>
      </w:pPr>
      <w:r>
        <w:rPr>
          <w:rFonts w:ascii="Calibri" w:hAnsi="Calibri"/>
          <w:sz w:val="20"/>
          <w:szCs w:val="20"/>
        </w:rPr>
        <w:t>Überschwemmungen</w:t>
      </w:r>
    </w:p>
    <w:p w:rsidR="00BD770C" w:rsidRDefault="00BD770C" w:rsidP="00BD770C">
      <w:pPr>
        <w:pStyle w:val="msonormalcxspmittel"/>
        <w:numPr>
          <w:ilvl w:val="0"/>
          <w:numId w:val="1"/>
        </w:numPr>
        <w:contextualSpacing/>
        <w:jc w:val="both"/>
        <w:rPr>
          <w:rFonts w:ascii="Calibri" w:hAnsi="Calibri"/>
          <w:sz w:val="20"/>
          <w:szCs w:val="20"/>
        </w:rPr>
      </w:pPr>
      <w:r>
        <w:rPr>
          <w:rFonts w:ascii="Calibri" w:hAnsi="Calibri"/>
          <w:sz w:val="20"/>
          <w:szCs w:val="20"/>
        </w:rPr>
        <w:t>Glasschäden</w:t>
      </w:r>
    </w:p>
    <w:p w:rsidR="00BD770C" w:rsidRDefault="00BD770C" w:rsidP="00BD770C">
      <w:pPr>
        <w:pStyle w:val="msonormalcxspmittel"/>
        <w:numPr>
          <w:ilvl w:val="0"/>
          <w:numId w:val="1"/>
        </w:numPr>
        <w:contextualSpacing/>
        <w:jc w:val="both"/>
        <w:rPr>
          <w:rFonts w:ascii="Calibri" w:hAnsi="Calibri"/>
          <w:sz w:val="20"/>
          <w:szCs w:val="20"/>
        </w:rPr>
      </w:pPr>
      <w:r>
        <w:rPr>
          <w:rFonts w:ascii="Calibri" w:hAnsi="Calibri"/>
          <w:sz w:val="20"/>
          <w:szCs w:val="20"/>
        </w:rPr>
        <w:t>Beschädigung lagernder Teile</w:t>
      </w:r>
    </w:p>
    <w:p w:rsidR="00BD770C" w:rsidRDefault="00BD770C" w:rsidP="00BD770C">
      <w:pPr>
        <w:pStyle w:val="msonormalcxspmittel"/>
        <w:numPr>
          <w:ilvl w:val="0"/>
          <w:numId w:val="1"/>
        </w:numPr>
        <w:contextualSpacing/>
        <w:jc w:val="both"/>
        <w:rPr>
          <w:rFonts w:ascii="Calibri" w:hAnsi="Calibri"/>
          <w:sz w:val="20"/>
          <w:szCs w:val="20"/>
        </w:rPr>
      </w:pPr>
      <w:r>
        <w:rPr>
          <w:rFonts w:ascii="Calibri" w:hAnsi="Calibri"/>
          <w:sz w:val="20"/>
          <w:szCs w:val="20"/>
        </w:rPr>
        <w:t>Diebstahl fest eingebauter Teile</w:t>
      </w:r>
    </w:p>
    <w:p w:rsidR="00BD770C" w:rsidRDefault="00BD770C" w:rsidP="00BD770C">
      <w:pPr>
        <w:jc w:val="both"/>
        <w:rPr>
          <w:rFonts w:ascii="Calibri" w:hAnsi="Calibri"/>
          <w:sz w:val="20"/>
          <w:szCs w:val="20"/>
        </w:rPr>
      </w:pPr>
      <w:r>
        <w:rPr>
          <w:rFonts w:ascii="Calibri" w:hAnsi="Calibri"/>
          <w:sz w:val="20"/>
          <w:szCs w:val="20"/>
        </w:rPr>
        <w:t>Speziell für die Wohnungswirtschaft hat die ASW südwest ein Konzept zur Bauleistungsversicherung entwickelt, das Ihnen Schutz für unvorhergesehene Schäden bietet.</w:t>
      </w:r>
    </w:p>
    <w:p w:rsidR="00100207" w:rsidRDefault="00100207" w:rsidP="00BD770C">
      <w:pPr>
        <w:jc w:val="both"/>
        <w:rPr>
          <w:rFonts w:ascii="Calibri" w:hAnsi="Calibri"/>
          <w:sz w:val="20"/>
          <w:szCs w:val="20"/>
          <w:lang w:eastAsia="en-US"/>
        </w:rPr>
      </w:pPr>
    </w:p>
    <w:p w:rsidR="00BD770C" w:rsidRDefault="00BD770C" w:rsidP="00BD770C">
      <w:pPr>
        <w:jc w:val="both"/>
        <w:rPr>
          <w:rFonts w:ascii="Calibri" w:hAnsi="Calibri"/>
          <w:sz w:val="20"/>
          <w:szCs w:val="20"/>
        </w:rPr>
      </w:pPr>
      <w:r>
        <w:rPr>
          <w:rFonts w:ascii="Calibri" w:hAnsi="Calibri"/>
          <w:sz w:val="20"/>
          <w:szCs w:val="20"/>
        </w:rPr>
        <w:t>Nachfolgend noch einige Beispiele aus der Praxis von möglichen Schäden im Bereich der Bauleistungsversicherung:</w:t>
      </w:r>
    </w:p>
    <w:p w:rsidR="00BD770C" w:rsidRDefault="00BD770C" w:rsidP="00BD770C">
      <w:pPr>
        <w:jc w:val="both"/>
        <w:rPr>
          <w:rFonts w:ascii="Calibri" w:hAnsi="Calibri"/>
          <w:sz w:val="20"/>
          <w:szCs w:val="20"/>
        </w:rPr>
      </w:pPr>
    </w:p>
    <w:p w:rsidR="00BD770C" w:rsidRDefault="00BD770C" w:rsidP="00BD770C">
      <w:pPr>
        <w:numPr>
          <w:ilvl w:val="0"/>
          <w:numId w:val="1"/>
        </w:numPr>
        <w:jc w:val="both"/>
        <w:rPr>
          <w:sz w:val="20"/>
          <w:szCs w:val="20"/>
        </w:rPr>
      </w:pPr>
      <w:r w:rsidRPr="00BD770C">
        <w:rPr>
          <w:rFonts w:ascii="Calibri" w:hAnsi="Calibri"/>
          <w:sz w:val="20"/>
          <w:szCs w:val="20"/>
        </w:rPr>
        <w:t>Aufschwemmen von Schlamm durch extreme Witterungsniederschläge</w:t>
      </w:r>
    </w:p>
    <w:p w:rsidR="00BD770C" w:rsidRDefault="00BD770C" w:rsidP="00BD770C">
      <w:pPr>
        <w:numPr>
          <w:ilvl w:val="0"/>
          <w:numId w:val="1"/>
        </w:numPr>
        <w:jc w:val="both"/>
        <w:rPr>
          <w:sz w:val="20"/>
          <w:szCs w:val="20"/>
        </w:rPr>
      </w:pPr>
      <w:r w:rsidRPr="00BD770C">
        <w:rPr>
          <w:rFonts w:ascii="Calibri" w:hAnsi="Calibri"/>
          <w:sz w:val="20"/>
          <w:szCs w:val="20"/>
        </w:rPr>
        <w:t>Dritte entwenden bereits eingebaute Kupferrohre, Heizungen oder zerschlagen bereits fest eingebaute Fensterscheiben</w:t>
      </w:r>
    </w:p>
    <w:p w:rsidR="00BD770C" w:rsidRDefault="00BD770C" w:rsidP="00BD770C">
      <w:pPr>
        <w:numPr>
          <w:ilvl w:val="0"/>
          <w:numId w:val="1"/>
        </w:numPr>
        <w:jc w:val="both"/>
        <w:rPr>
          <w:sz w:val="20"/>
          <w:szCs w:val="20"/>
        </w:rPr>
      </w:pPr>
      <w:r w:rsidRPr="00BD770C">
        <w:rPr>
          <w:rFonts w:ascii="Calibri" w:hAnsi="Calibri"/>
          <w:sz w:val="20"/>
          <w:szCs w:val="20"/>
        </w:rPr>
        <w:t>Aufquellen des Estrichs durch Wasser</w:t>
      </w:r>
    </w:p>
    <w:p w:rsidR="00BD770C" w:rsidRPr="00BD770C" w:rsidRDefault="00BD770C" w:rsidP="00BD770C">
      <w:pPr>
        <w:jc w:val="both"/>
        <w:rPr>
          <w:rFonts w:ascii="Calibri" w:hAnsi="Calibri"/>
          <w:sz w:val="20"/>
          <w:szCs w:val="20"/>
        </w:rPr>
      </w:pPr>
    </w:p>
    <w:p w:rsidR="00BD770C" w:rsidRDefault="00BD770C" w:rsidP="00BD770C">
      <w:pPr>
        <w:jc w:val="both"/>
        <w:rPr>
          <w:rFonts w:ascii="Calibri" w:hAnsi="Calibri"/>
          <w:sz w:val="20"/>
          <w:szCs w:val="20"/>
        </w:rPr>
      </w:pPr>
      <w:r>
        <w:rPr>
          <w:rFonts w:ascii="Calibri" w:hAnsi="Calibri"/>
          <w:sz w:val="20"/>
          <w:szCs w:val="20"/>
        </w:rPr>
        <w:t xml:space="preserve">Für weitere Informationen stehen Ihnen die Mitarbeiter der ASW gerne zur Verfügung. </w:t>
      </w:r>
    </w:p>
    <w:p w:rsidR="000516A3" w:rsidRPr="00BD770C" w:rsidRDefault="000516A3" w:rsidP="00BD770C">
      <w:pPr>
        <w:jc w:val="both"/>
        <w:rPr>
          <w:rFonts w:ascii="Calibri" w:hAnsi="Calibri"/>
          <w:sz w:val="20"/>
          <w:szCs w:val="20"/>
        </w:rPr>
      </w:pPr>
      <w:bookmarkStart w:id="0" w:name="_GoBack"/>
      <w:bookmarkEnd w:id="0"/>
    </w:p>
    <w:p w:rsidR="00BD770C" w:rsidRDefault="00BD770C" w:rsidP="00BD770C">
      <w:pPr>
        <w:jc w:val="both"/>
        <w:rPr>
          <w:rFonts w:ascii="Calibri" w:hAnsi="Calibri"/>
          <w:sz w:val="20"/>
          <w:szCs w:val="20"/>
        </w:rPr>
      </w:pPr>
      <w:r>
        <w:rPr>
          <w:rFonts w:ascii="Calibri" w:hAnsi="Calibri"/>
          <w:sz w:val="20"/>
          <w:szCs w:val="20"/>
        </w:rPr>
        <w:t>Rufen Sie uns an!</w:t>
      </w:r>
    </w:p>
    <w:p w:rsidR="00BD770C" w:rsidRDefault="00BD770C" w:rsidP="00BD770C">
      <w:pPr>
        <w:jc w:val="both"/>
        <w:rPr>
          <w:rFonts w:ascii="Calibri" w:hAnsi="Calibri"/>
          <w:sz w:val="20"/>
          <w:szCs w:val="20"/>
        </w:rPr>
      </w:pPr>
    </w:p>
    <w:p w:rsidR="00BD770C" w:rsidRDefault="00BD770C" w:rsidP="00BD770C">
      <w:pPr>
        <w:jc w:val="both"/>
        <w:rPr>
          <w:rFonts w:ascii="Calibri" w:hAnsi="Calibri"/>
          <w:sz w:val="20"/>
          <w:szCs w:val="20"/>
        </w:rPr>
      </w:pPr>
    </w:p>
    <w:p w:rsidR="00BD770C" w:rsidRDefault="00BD770C" w:rsidP="00BD770C">
      <w:pPr>
        <w:jc w:val="both"/>
        <w:rPr>
          <w:rFonts w:ascii="Calibri" w:hAnsi="Calibri"/>
          <w:sz w:val="20"/>
          <w:szCs w:val="20"/>
        </w:rPr>
      </w:pPr>
      <w:r>
        <w:rPr>
          <w:rFonts w:ascii="Calibri" w:hAnsi="Calibri"/>
          <w:sz w:val="20"/>
          <w:szCs w:val="20"/>
        </w:rPr>
        <w:t>Ihr ASW-Team</w:t>
      </w:r>
    </w:p>
    <w:p w:rsidR="00BD770C" w:rsidRDefault="00BD770C"/>
    <w:sectPr w:rsidR="00BD770C" w:rsidSect="000516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54024"/>
    <w:multiLevelType w:val="hybridMultilevel"/>
    <w:tmpl w:val="05F4C9CC"/>
    <w:lvl w:ilvl="0" w:tplc="BC8E3900">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45EE08AC"/>
    <w:multiLevelType w:val="hybridMultilevel"/>
    <w:tmpl w:val="D88885FC"/>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770C"/>
    <w:rsid w:val="000516A3"/>
    <w:rsid w:val="00100207"/>
    <w:rsid w:val="00BD7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F0744-5470-44CE-8AC0-D3CAFA7E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70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cxspmittel">
    <w:name w:val="msonormalcxspmittel"/>
    <w:basedOn w:val="Standard"/>
    <w:rsid w:val="00BD77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82759">
      <w:bodyDiv w:val="1"/>
      <w:marLeft w:val="0"/>
      <w:marRight w:val="0"/>
      <w:marTop w:val="0"/>
      <w:marBottom w:val="0"/>
      <w:divBdr>
        <w:top w:val="none" w:sz="0" w:space="0" w:color="auto"/>
        <w:left w:val="none" w:sz="0" w:space="0" w:color="auto"/>
        <w:bottom w:val="none" w:sz="0" w:space="0" w:color="auto"/>
        <w:right w:val="none" w:sz="0" w:space="0" w:color="auto"/>
      </w:divBdr>
    </w:div>
    <w:div w:id="13962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1553</Characters>
  <Application>Microsoft Office Word</Application>
  <DocSecurity>0</DocSecurity>
  <Lines>12</Lines>
  <Paragraphs>3</Paragraphs>
  <ScaleCrop>false</ScaleCrop>
  <Company>ASW</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dc:creator>
  <cp:lastModifiedBy>Ulf Fichtinger</cp:lastModifiedBy>
  <cp:revision>2</cp:revision>
  <dcterms:created xsi:type="dcterms:W3CDTF">2015-05-29T09:23:00Z</dcterms:created>
  <dcterms:modified xsi:type="dcterms:W3CDTF">2017-06-13T12:51:00Z</dcterms:modified>
</cp:coreProperties>
</file>